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3122" w14:textId="7DC560DA" w:rsidR="00E7070E" w:rsidRDefault="7F46E2CD" w:rsidP="7F46E2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7F46E2CD">
        <w:rPr>
          <w:rFonts w:ascii="Times New Roman" w:hAnsi="Times New Roman" w:cs="Times New Roman"/>
          <w:b/>
          <w:bCs/>
          <w:sz w:val="40"/>
          <w:szCs w:val="40"/>
        </w:rPr>
        <w:t>Asset Specific Partnership Agreement</w:t>
      </w:r>
    </w:p>
    <w:p w14:paraId="683DC3E9" w14:textId="21C30625" w:rsidR="00093642" w:rsidRDefault="00F92380" w:rsidP="00493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8536 East Sage Drive, Scottsdale, AZ 85250</w:t>
      </w:r>
    </w:p>
    <w:p w14:paraId="2491A454" w14:textId="77777777" w:rsidR="00E7070E" w:rsidRPr="00090C93" w:rsidRDefault="00090C93" w:rsidP="00493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93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0259E676" w14:textId="77777777" w:rsidR="0070219C" w:rsidRPr="00090C93" w:rsidRDefault="0070219C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93">
        <w:rPr>
          <w:rFonts w:ascii="Times New Roman" w:hAnsi="Times New Roman" w:cs="Times New Roman"/>
          <w:b/>
          <w:sz w:val="24"/>
          <w:szCs w:val="24"/>
        </w:rPr>
        <w:t xml:space="preserve">Mulholland </w:t>
      </w:r>
      <w:r w:rsidR="00E7070E" w:rsidRPr="00090C93">
        <w:rPr>
          <w:rFonts w:ascii="Times New Roman" w:hAnsi="Times New Roman" w:cs="Times New Roman"/>
          <w:b/>
          <w:sz w:val="24"/>
          <w:szCs w:val="24"/>
        </w:rPr>
        <w:t>Service, LLC</w:t>
      </w:r>
      <w:r w:rsidR="00400626" w:rsidRPr="00090C93">
        <w:rPr>
          <w:rFonts w:ascii="Times New Roman" w:hAnsi="Times New Roman" w:cs="Times New Roman"/>
          <w:b/>
          <w:sz w:val="24"/>
          <w:szCs w:val="24"/>
        </w:rPr>
        <w:t>, an Arizona Limited Liability C</w:t>
      </w:r>
      <w:r w:rsidR="00E7070E" w:rsidRPr="00090C93">
        <w:rPr>
          <w:rFonts w:ascii="Times New Roman" w:hAnsi="Times New Roman" w:cs="Times New Roman"/>
          <w:b/>
          <w:sz w:val="24"/>
          <w:szCs w:val="24"/>
        </w:rPr>
        <w:t xml:space="preserve">ompany </w:t>
      </w:r>
      <w:r w:rsidR="00E7070E" w:rsidRPr="00090C93">
        <w:rPr>
          <w:rFonts w:ascii="Times New Roman" w:hAnsi="Times New Roman" w:cs="Times New Roman"/>
          <w:sz w:val="24"/>
          <w:szCs w:val="24"/>
        </w:rPr>
        <w:t xml:space="preserve">AKA JackJill.com (“JJ”) </w:t>
      </w:r>
      <w:r w:rsidRPr="00090C93">
        <w:rPr>
          <w:rFonts w:ascii="Times New Roman" w:hAnsi="Times New Roman" w:cs="Times New Roman"/>
          <w:sz w:val="24"/>
          <w:szCs w:val="24"/>
        </w:rPr>
        <w:t xml:space="preserve">is in the primary business of purchasing </w:t>
      </w:r>
      <w:r w:rsidR="00E7070E" w:rsidRPr="00090C93">
        <w:rPr>
          <w:rFonts w:ascii="Times New Roman" w:hAnsi="Times New Roman" w:cs="Times New Roman"/>
          <w:sz w:val="24"/>
          <w:szCs w:val="24"/>
        </w:rPr>
        <w:t>real prop</w:t>
      </w:r>
      <w:r w:rsidRPr="00090C93">
        <w:rPr>
          <w:rFonts w:ascii="Times New Roman" w:hAnsi="Times New Roman" w:cs="Times New Roman"/>
          <w:sz w:val="24"/>
          <w:szCs w:val="24"/>
        </w:rPr>
        <w:t xml:space="preserve">erty </w:t>
      </w:r>
      <w:r w:rsidR="00400626" w:rsidRPr="00090C93">
        <w:rPr>
          <w:rFonts w:ascii="Times New Roman" w:hAnsi="Times New Roman" w:cs="Times New Roman"/>
          <w:sz w:val="24"/>
          <w:szCs w:val="24"/>
        </w:rPr>
        <w:t>with</w:t>
      </w:r>
      <w:r w:rsidRPr="00090C93">
        <w:rPr>
          <w:rFonts w:ascii="Times New Roman" w:hAnsi="Times New Roman" w:cs="Times New Roman"/>
          <w:sz w:val="24"/>
          <w:szCs w:val="24"/>
        </w:rPr>
        <w:t xml:space="preserve"> the explicit intent of subsequent resale.</w:t>
      </w:r>
    </w:p>
    <w:p w14:paraId="4DEAFC55" w14:textId="77777777" w:rsidR="00400626" w:rsidRPr="00090C93" w:rsidRDefault="00400626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F1CF3" w14:textId="01A7DE8D" w:rsidR="00E7070E" w:rsidRPr="00090C93" w:rsidRDefault="7F46E2CD" w:rsidP="7F46E2CD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46E2C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ADEPTCOR, LLC, of Seattle, WA</w:t>
      </w:r>
      <w:r w:rsidRPr="7F46E2CD">
        <w:rPr>
          <w:rFonts w:ascii="Times New Roman" w:hAnsi="Times New Roman" w:cs="Times New Roman"/>
          <w:sz w:val="24"/>
          <w:szCs w:val="24"/>
        </w:rPr>
        <w:t xml:space="preserve"> (“INVESTOR”), wishes to provide equity in the purchase and subsequent resale of real property with JJ</w:t>
      </w:r>
      <w:r w:rsidR="00006583">
        <w:rPr>
          <w:rFonts w:ascii="Times New Roman" w:hAnsi="Times New Roman" w:cs="Times New Roman"/>
          <w:sz w:val="24"/>
          <w:szCs w:val="24"/>
        </w:rPr>
        <w:t xml:space="preserve"> in partnership.</w:t>
      </w:r>
    </w:p>
    <w:p w14:paraId="2429221C" w14:textId="704A620A" w:rsidR="7F46E2CD" w:rsidRDefault="7F46E2CD" w:rsidP="7F46E2CD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F694F" w14:textId="04D2207F" w:rsidR="7F46E2CD" w:rsidRDefault="7F46E2CD" w:rsidP="7F46E2CD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46E2CD">
        <w:rPr>
          <w:rFonts w:ascii="Times New Roman" w:hAnsi="Times New Roman" w:cs="Times New Roman"/>
          <w:sz w:val="24"/>
          <w:szCs w:val="24"/>
        </w:rPr>
        <w:t>AGAVE PARTNERS, LLC</w:t>
      </w:r>
      <w:r w:rsidR="00006583">
        <w:rPr>
          <w:rFonts w:ascii="Times New Roman" w:hAnsi="Times New Roman" w:cs="Times New Roman"/>
          <w:sz w:val="24"/>
          <w:szCs w:val="24"/>
        </w:rPr>
        <w:t xml:space="preserve"> of Phoenix, AZ AKA Boots on the Ground (“BOG”), wish to provide local and in-person acquisition and sale management of this partnership with JJ and Investor.</w:t>
      </w:r>
    </w:p>
    <w:p w14:paraId="6C667F79" w14:textId="77777777" w:rsidR="00400626" w:rsidRPr="00090C93" w:rsidRDefault="00400626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5460F" w14:textId="77777777" w:rsidR="00111AB8" w:rsidRPr="00090C93" w:rsidRDefault="00111AB8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93">
        <w:rPr>
          <w:rFonts w:ascii="Times New Roman" w:hAnsi="Times New Roman" w:cs="Times New Roman"/>
          <w:b/>
          <w:sz w:val="24"/>
          <w:szCs w:val="24"/>
        </w:rPr>
        <w:t>TRANSACTIONS</w:t>
      </w:r>
    </w:p>
    <w:p w14:paraId="1DCD8618" w14:textId="2DC5D3DA" w:rsidR="00400626" w:rsidRDefault="00511A4A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93">
        <w:rPr>
          <w:rFonts w:ascii="Times New Roman" w:hAnsi="Times New Roman" w:cs="Times New Roman"/>
          <w:sz w:val="24"/>
          <w:szCs w:val="24"/>
        </w:rPr>
        <w:t>Very often JJ opens real property escrow to acquire Single Family Residences (“SFR</w:t>
      </w:r>
      <w:r w:rsidR="00F92380">
        <w:rPr>
          <w:rFonts w:ascii="Times New Roman" w:hAnsi="Times New Roman" w:cs="Times New Roman"/>
          <w:sz w:val="24"/>
          <w:szCs w:val="24"/>
        </w:rPr>
        <w:t>’s</w:t>
      </w:r>
      <w:r w:rsidRPr="00090C93">
        <w:rPr>
          <w:rFonts w:ascii="Times New Roman" w:hAnsi="Times New Roman" w:cs="Times New Roman"/>
          <w:sz w:val="24"/>
          <w:szCs w:val="24"/>
        </w:rPr>
        <w:t xml:space="preserve">”) or land (“LAND”) at below market prices, completes industry standard due diligence, takes title to the asset, and immediately resells and conveys title for same asset for a higher price through </w:t>
      </w:r>
      <w:r w:rsidR="00090C93">
        <w:rPr>
          <w:rFonts w:ascii="Times New Roman" w:hAnsi="Times New Roman" w:cs="Times New Roman"/>
          <w:sz w:val="24"/>
          <w:szCs w:val="24"/>
        </w:rPr>
        <w:t>same escrow to an unrelated third party.</w:t>
      </w:r>
    </w:p>
    <w:p w14:paraId="7AA35AC6" w14:textId="4F89AFC5" w:rsidR="00674740" w:rsidRDefault="00674740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90210" w14:textId="08AAE3C7" w:rsidR="00674740" w:rsidRPr="00674740" w:rsidRDefault="00674740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40">
        <w:rPr>
          <w:rFonts w:ascii="Times New Roman" w:hAnsi="Times New Roman" w:cs="Times New Roman"/>
          <w:b/>
          <w:sz w:val="24"/>
          <w:szCs w:val="24"/>
        </w:rPr>
        <w:t>NOW THEREFOR;</w:t>
      </w:r>
    </w:p>
    <w:p w14:paraId="46BA1021" w14:textId="77777777" w:rsidR="00674740" w:rsidRDefault="00674740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DF59F" w14:textId="689041C6" w:rsidR="00090C93" w:rsidRPr="00090C93" w:rsidRDefault="00090C93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INVESTOR wishes to provide the acquisition capital</w:t>
      </w:r>
      <w:r w:rsidR="00076A1C">
        <w:rPr>
          <w:rFonts w:ascii="Times New Roman" w:hAnsi="Times New Roman" w:cs="Times New Roman"/>
          <w:sz w:val="24"/>
          <w:szCs w:val="24"/>
        </w:rPr>
        <w:t xml:space="preserve"> (“CAPITAL”)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674740">
        <w:rPr>
          <w:rFonts w:ascii="Times New Roman" w:hAnsi="Times New Roman" w:cs="Times New Roman"/>
          <w:b/>
          <w:sz w:val="24"/>
          <w:szCs w:val="24"/>
        </w:rPr>
        <w:t>8536 East Sage Drive, Scottsdale, AZ 85250 (“</w:t>
      </w:r>
      <w:r>
        <w:rPr>
          <w:rFonts w:ascii="Times New Roman" w:hAnsi="Times New Roman" w:cs="Times New Roman"/>
          <w:sz w:val="24"/>
          <w:szCs w:val="24"/>
        </w:rPr>
        <w:t>SFR</w:t>
      </w:r>
      <w:r w:rsidR="00674740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in exchange for a return on investment (ROI).</w:t>
      </w:r>
    </w:p>
    <w:p w14:paraId="76E4C9B9" w14:textId="77777777" w:rsidR="00111AB8" w:rsidRPr="00090C93" w:rsidRDefault="00111AB8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ACE0" w14:textId="77777777" w:rsidR="00111AB8" w:rsidRPr="00090C93" w:rsidRDefault="00111AB8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93">
        <w:rPr>
          <w:rFonts w:ascii="Times New Roman" w:hAnsi="Times New Roman" w:cs="Times New Roman"/>
          <w:b/>
          <w:sz w:val="24"/>
          <w:szCs w:val="24"/>
        </w:rPr>
        <w:t>ESCROW PROCESS</w:t>
      </w:r>
    </w:p>
    <w:p w14:paraId="3AC3F227" w14:textId="3C882CCE" w:rsidR="00A90796" w:rsidRDefault="00111AB8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93">
        <w:rPr>
          <w:rFonts w:ascii="Times New Roman" w:hAnsi="Times New Roman" w:cs="Times New Roman"/>
          <w:sz w:val="24"/>
          <w:szCs w:val="24"/>
        </w:rPr>
        <w:t xml:space="preserve">JJ and INVESTOR agree that </w:t>
      </w:r>
      <w:r w:rsidR="00076A1C">
        <w:rPr>
          <w:rFonts w:ascii="Times New Roman" w:hAnsi="Times New Roman" w:cs="Times New Roman"/>
          <w:b/>
          <w:i/>
          <w:sz w:val="24"/>
          <w:szCs w:val="24"/>
        </w:rPr>
        <w:t>all CAPITAL</w:t>
      </w:r>
      <w:r w:rsidRPr="00090C93">
        <w:rPr>
          <w:rFonts w:ascii="Times New Roman" w:hAnsi="Times New Roman" w:cs="Times New Roman"/>
          <w:sz w:val="24"/>
          <w:szCs w:val="24"/>
        </w:rPr>
        <w:t xml:space="preserve"> shall change hands within </w:t>
      </w:r>
      <w:r w:rsidR="00674740">
        <w:rPr>
          <w:rFonts w:ascii="Times New Roman" w:hAnsi="Times New Roman" w:cs="Times New Roman"/>
          <w:sz w:val="24"/>
          <w:szCs w:val="24"/>
        </w:rPr>
        <w:t xml:space="preserve">SFR </w:t>
      </w:r>
      <w:r w:rsidRPr="00090C93">
        <w:rPr>
          <w:rFonts w:ascii="Times New Roman" w:hAnsi="Times New Roman" w:cs="Times New Roman"/>
          <w:sz w:val="24"/>
          <w:szCs w:val="24"/>
        </w:rPr>
        <w:t>real property escrow account ac</w:t>
      </w:r>
      <w:r w:rsidR="00093642">
        <w:rPr>
          <w:rFonts w:ascii="Times New Roman" w:hAnsi="Times New Roman" w:cs="Times New Roman"/>
          <w:sz w:val="24"/>
          <w:szCs w:val="24"/>
        </w:rPr>
        <w:t>cording to industry standards. The contemplated</w:t>
      </w:r>
      <w:r w:rsidRPr="00090C93">
        <w:rPr>
          <w:rFonts w:ascii="Times New Roman" w:hAnsi="Times New Roman" w:cs="Times New Roman"/>
          <w:sz w:val="24"/>
          <w:szCs w:val="24"/>
        </w:rPr>
        <w:t xml:space="preserve"> transaction </w:t>
      </w:r>
      <w:r w:rsidR="00093642">
        <w:rPr>
          <w:rFonts w:ascii="Times New Roman" w:hAnsi="Times New Roman" w:cs="Times New Roman"/>
          <w:sz w:val="24"/>
          <w:szCs w:val="24"/>
        </w:rPr>
        <w:t>is out</w:t>
      </w:r>
      <w:r w:rsidR="00674740">
        <w:rPr>
          <w:rFonts w:ascii="Times New Roman" w:hAnsi="Times New Roman" w:cs="Times New Roman"/>
          <w:sz w:val="24"/>
          <w:szCs w:val="24"/>
        </w:rPr>
        <w:t>lined in the attached Pro Forma/Budget</w:t>
      </w:r>
      <w:r w:rsidR="00093642">
        <w:rPr>
          <w:rFonts w:ascii="Times New Roman" w:hAnsi="Times New Roman" w:cs="Times New Roman"/>
          <w:sz w:val="24"/>
          <w:szCs w:val="24"/>
        </w:rPr>
        <w:t>.</w:t>
      </w:r>
    </w:p>
    <w:p w14:paraId="0A2DA7C6" w14:textId="77777777" w:rsidR="00A90796" w:rsidRDefault="00A90796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A1619" w14:textId="6401B287" w:rsidR="00111AB8" w:rsidRPr="00090C93" w:rsidRDefault="00A90796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JJ and </w:t>
      </w:r>
      <w:r w:rsidR="006B0C58">
        <w:rPr>
          <w:rFonts w:ascii="Times New Roman" w:hAnsi="Times New Roman" w:cs="Times New Roman"/>
          <w:sz w:val="24"/>
          <w:szCs w:val="24"/>
        </w:rPr>
        <w:t>INVESTOR</w:t>
      </w:r>
      <w:r>
        <w:rPr>
          <w:rFonts w:ascii="Times New Roman" w:hAnsi="Times New Roman" w:cs="Times New Roman"/>
          <w:sz w:val="24"/>
          <w:szCs w:val="24"/>
        </w:rPr>
        <w:t xml:space="preserve"> shall take/hold </w:t>
      </w:r>
      <w:r w:rsidR="00F923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itle as Joint Tenants with Rights of Survivorship.</w:t>
      </w:r>
    </w:p>
    <w:p w14:paraId="107E7548" w14:textId="77777777" w:rsidR="00090C93" w:rsidRPr="00090C93" w:rsidRDefault="00090C93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93">
        <w:rPr>
          <w:rFonts w:ascii="Times New Roman" w:hAnsi="Times New Roman" w:cs="Times New Roman"/>
          <w:sz w:val="24"/>
          <w:szCs w:val="24"/>
        </w:rPr>
        <w:tab/>
      </w:r>
    </w:p>
    <w:p w14:paraId="5E660779" w14:textId="77777777" w:rsidR="00090C93" w:rsidRPr="00090C93" w:rsidRDefault="00090C93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93">
        <w:rPr>
          <w:rFonts w:ascii="Times New Roman" w:hAnsi="Times New Roman" w:cs="Times New Roman"/>
          <w:b/>
          <w:sz w:val="24"/>
          <w:szCs w:val="24"/>
        </w:rPr>
        <w:t>ROI</w:t>
      </w:r>
    </w:p>
    <w:p w14:paraId="7902D7DC" w14:textId="77777777" w:rsidR="00674740" w:rsidRDefault="00674740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INVESTOR understand and a</w:t>
      </w:r>
      <w:r w:rsidR="00C23975">
        <w:rPr>
          <w:rFonts w:ascii="Times New Roman" w:hAnsi="Times New Roman" w:cs="Times New Roman"/>
          <w:sz w:val="24"/>
          <w:szCs w:val="24"/>
        </w:rPr>
        <w:t xml:space="preserve">grees </w:t>
      </w:r>
      <w:r>
        <w:rPr>
          <w:rFonts w:ascii="Times New Roman" w:hAnsi="Times New Roman" w:cs="Times New Roman"/>
          <w:sz w:val="24"/>
          <w:szCs w:val="24"/>
        </w:rPr>
        <w:t xml:space="preserve">that the actual sale price may vary from the budgeted price therefor changing the distribution dollar amounts. </w:t>
      </w:r>
    </w:p>
    <w:p w14:paraId="06BBF445" w14:textId="65D980F0" w:rsidR="00674740" w:rsidRDefault="00674740" w:rsidP="00674740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 and INVESTOR agree to absorb or enjoy those alterations according to their disbursement percentage.</w:t>
      </w:r>
    </w:p>
    <w:p w14:paraId="6ACD8702" w14:textId="77777777" w:rsidR="007F6F2E" w:rsidRDefault="007F6F2E" w:rsidP="007F6F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11EAF6" w14:textId="6DDB6026" w:rsidR="007F6F2E" w:rsidRDefault="007F6F2E" w:rsidP="00F51D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F6F2E">
        <w:rPr>
          <w:rFonts w:ascii="Segoe UI" w:hAnsi="Segoe UI" w:cs="Segoe U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All CAPITAL provided in the acquisition of the SFR shall be returned to INVESTOR via escrow prior to partner distr</w:t>
      </w:r>
      <w:r>
        <w:rPr>
          <w:rFonts w:ascii="Segoe UI" w:hAnsi="Segoe UI" w:cs="Segoe U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ibutions in the Asset Pro Forma upon the sale of the SFR in accordance with customary </w:t>
      </w:r>
      <w:r w:rsidR="00F51D9C">
        <w:rPr>
          <w:rFonts w:ascii="Segoe UI" w:hAnsi="Segoe UI" w:cs="Segoe U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</w:t>
      </w:r>
      <w:r>
        <w:rPr>
          <w:rFonts w:ascii="Segoe UI" w:hAnsi="Segoe UI" w:cs="Segoe U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itle/</w:t>
      </w:r>
      <w:r w:rsidR="00F51D9C">
        <w:rPr>
          <w:rFonts w:ascii="Segoe UI" w:hAnsi="Segoe UI" w:cs="Segoe U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</w:t>
      </w:r>
      <w:r>
        <w:rPr>
          <w:rFonts w:ascii="Segoe UI" w:hAnsi="Segoe UI" w:cs="Segoe U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scrow practices.</w:t>
      </w:r>
    </w:p>
    <w:p w14:paraId="64346EFF" w14:textId="77777777" w:rsidR="007F6F2E" w:rsidRDefault="007F6F2E" w:rsidP="00674740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C3B1" w14:textId="188B8803" w:rsidR="00553E07" w:rsidRDefault="00553E07" w:rsidP="00674740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SFR sale price may change</w:t>
      </w:r>
      <w:r w:rsidR="00D62F8B">
        <w:rPr>
          <w:rFonts w:ascii="Times New Roman" w:hAnsi="Times New Roman" w:cs="Times New Roman"/>
          <w:sz w:val="24"/>
          <w:szCs w:val="24"/>
        </w:rPr>
        <w:t xml:space="preserve"> and reduce the distribution amounts. The distribution amounts will not change. This will change the INVESTORS ROI.</w:t>
      </w:r>
    </w:p>
    <w:p w14:paraId="1416E5BA" w14:textId="77777777" w:rsidR="007F6F2E" w:rsidRDefault="00674740" w:rsidP="007F6F2E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3975">
        <w:rPr>
          <w:rFonts w:ascii="Times New Roman" w:hAnsi="Times New Roman" w:cs="Times New Roman"/>
          <w:sz w:val="24"/>
          <w:szCs w:val="24"/>
        </w:rPr>
        <w:t>ustomary prorations specific to the conveyance of each SFR may alter the ROI and yield a slightly higher or lower yield specific to that transaction.</w:t>
      </w:r>
      <w:r w:rsidR="00E30304">
        <w:rPr>
          <w:rFonts w:ascii="Times New Roman" w:hAnsi="Times New Roman" w:cs="Times New Roman"/>
          <w:sz w:val="24"/>
          <w:szCs w:val="24"/>
        </w:rPr>
        <w:t xml:space="preserve">  Accrued real property taxes and</w:t>
      </w:r>
      <w:r w:rsidR="00F92380">
        <w:rPr>
          <w:rFonts w:ascii="Times New Roman" w:hAnsi="Times New Roman" w:cs="Times New Roman"/>
          <w:sz w:val="24"/>
          <w:szCs w:val="24"/>
        </w:rPr>
        <w:t>/</w:t>
      </w:r>
      <w:r w:rsidR="00E30304">
        <w:rPr>
          <w:rFonts w:ascii="Times New Roman" w:hAnsi="Times New Roman" w:cs="Times New Roman"/>
          <w:sz w:val="24"/>
          <w:szCs w:val="24"/>
        </w:rPr>
        <w:t xml:space="preserve">or HOA fees can materially change proceed disbursement amounts. </w:t>
      </w:r>
    </w:p>
    <w:p w14:paraId="234183EE" w14:textId="77777777" w:rsidR="007F6F2E" w:rsidRDefault="007F6F2E" w:rsidP="007F6F2E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CBCB0" w14:textId="745CB2BA" w:rsidR="00090C93" w:rsidRPr="00076A1C" w:rsidRDefault="00090C93" w:rsidP="007F6F2E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1C">
        <w:rPr>
          <w:rFonts w:ascii="Times New Roman" w:hAnsi="Times New Roman" w:cs="Times New Roman"/>
          <w:b/>
          <w:sz w:val="24"/>
          <w:szCs w:val="24"/>
        </w:rPr>
        <w:t>CAPITAL USES</w:t>
      </w:r>
    </w:p>
    <w:p w14:paraId="1E6FA480" w14:textId="01A87707" w:rsidR="00090C93" w:rsidRDefault="00076A1C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INVESTOR CAPITAL</w:t>
      </w:r>
      <w:r w:rsidR="002D0893">
        <w:rPr>
          <w:rFonts w:ascii="Times New Roman" w:hAnsi="Times New Roman" w:cs="Times New Roman"/>
          <w:sz w:val="24"/>
          <w:szCs w:val="24"/>
        </w:rPr>
        <w:t xml:space="preserve"> uses are limited to the acquisition price and customary acquisition prorations within a given transaction. Specifically excluded from capital uses are the following costs; marketing, overhead, direct mail, physical plant inspections, and any other costs associated with sourcing </w:t>
      </w:r>
      <w:r w:rsidR="00674740">
        <w:rPr>
          <w:rFonts w:ascii="Times New Roman" w:hAnsi="Times New Roman" w:cs="Times New Roman"/>
          <w:sz w:val="24"/>
          <w:szCs w:val="24"/>
        </w:rPr>
        <w:t xml:space="preserve">or reselling </w:t>
      </w:r>
      <w:r w:rsidR="002D0893">
        <w:rPr>
          <w:rFonts w:ascii="Times New Roman" w:hAnsi="Times New Roman" w:cs="Times New Roman"/>
          <w:sz w:val="24"/>
          <w:szCs w:val="24"/>
        </w:rPr>
        <w:t xml:space="preserve">the SFR and the operation of JJ’s other businesses. Specifically included in capital uses are the following; customary </w:t>
      </w:r>
      <w:r w:rsidR="00F92380">
        <w:rPr>
          <w:rFonts w:ascii="Times New Roman" w:hAnsi="Times New Roman" w:cs="Times New Roman"/>
          <w:sz w:val="24"/>
          <w:szCs w:val="24"/>
        </w:rPr>
        <w:t>e</w:t>
      </w:r>
      <w:r w:rsidR="002D0893">
        <w:rPr>
          <w:rFonts w:ascii="Times New Roman" w:hAnsi="Times New Roman" w:cs="Times New Roman"/>
          <w:sz w:val="24"/>
          <w:szCs w:val="24"/>
        </w:rPr>
        <w:t xml:space="preserve">scrow prorations pertaining to escrow expenses, real estate taxes, notary expense, document shipping expenses, prorated HOA fees </w:t>
      </w:r>
      <w:r w:rsidR="00F92380">
        <w:rPr>
          <w:rFonts w:ascii="Times New Roman" w:hAnsi="Times New Roman" w:cs="Times New Roman"/>
          <w:sz w:val="24"/>
          <w:szCs w:val="24"/>
        </w:rPr>
        <w:t>and/</w:t>
      </w:r>
      <w:r w:rsidR="002D0893">
        <w:rPr>
          <w:rFonts w:ascii="Times New Roman" w:hAnsi="Times New Roman" w:cs="Times New Roman"/>
          <w:sz w:val="24"/>
          <w:szCs w:val="24"/>
        </w:rPr>
        <w:t>or dues, mortgage or lien reviews and or terminations</w:t>
      </w:r>
      <w:r w:rsidR="00356668">
        <w:rPr>
          <w:rFonts w:ascii="Times New Roman" w:hAnsi="Times New Roman" w:cs="Times New Roman"/>
          <w:sz w:val="24"/>
          <w:szCs w:val="24"/>
        </w:rPr>
        <w:t xml:space="preserve">, </w:t>
      </w:r>
      <w:r w:rsidR="00782EAE">
        <w:rPr>
          <w:rFonts w:ascii="Times New Roman" w:hAnsi="Times New Roman" w:cs="Times New Roman"/>
          <w:sz w:val="24"/>
          <w:szCs w:val="24"/>
        </w:rPr>
        <w:t>recording fees</w:t>
      </w:r>
      <w:r w:rsidR="00356668">
        <w:rPr>
          <w:rFonts w:ascii="Times New Roman" w:hAnsi="Times New Roman" w:cs="Times New Roman"/>
          <w:sz w:val="24"/>
          <w:szCs w:val="24"/>
        </w:rPr>
        <w:t xml:space="preserve"> and a capitated </w:t>
      </w:r>
      <w:r w:rsidR="008A6830">
        <w:rPr>
          <w:rFonts w:ascii="Times New Roman" w:hAnsi="Times New Roman" w:cs="Times New Roman"/>
          <w:sz w:val="24"/>
          <w:szCs w:val="24"/>
        </w:rPr>
        <w:t>s</w:t>
      </w:r>
      <w:r w:rsidR="00356668">
        <w:rPr>
          <w:rFonts w:ascii="Times New Roman" w:hAnsi="Times New Roman" w:cs="Times New Roman"/>
          <w:sz w:val="24"/>
          <w:szCs w:val="24"/>
        </w:rPr>
        <w:t xml:space="preserve">eller </w:t>
      </w:r>
      <w:r w:rsidR="008A6830">
        <w:rPr>
          <w:rFonts w:ascii="Times New Roman" w:hAnsi="Times New Roman" w:cs="Times New Roman"/>
          <w:sz w:val="24"/>
          <w:szCs w:val="24"/>
        </w:rPr>
        <w:t>a</w:t>
      </w:r>
      <w:r w:rsidR="00356668">
        <w:rPr>
          <w:rFonts w:ascii="Times New Roman" w:hAnsi="Times New Roman" w:cs="Times New Roman"/>
          <w:sz w:val="24"/>
          <w:szCs w:val="24"/>
        </w:rPr>
        <w:t>ssistance fee</w:t>
      </w:r>
      <w:r w:rsidR="002D0893">
        <w:rPr>
          <w:rFonts w:ascii="Times New Roman" w:hAnsi="Times New Roman" w:cs="Times New Roman"/>
          <w:sz w:val="24"/>
          <w:szCs w:val="24"/>
        </w:rPr>
        <w:t>.</w:t>
      </w:r>
    </w:p>
    <w:p w14:paraId="6E1BC39E" w14:textId="77777777" w:rsidR="008A6830" w:rsidRDefault="008A6830" w:rsidP="00356668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2C8474" w14:textId="1134CC0B" w:rsidR="00356668" w:rsidRPr="00356668" w:rsidRDefault="00356668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68">
        <w:rPr>
          <w:rFonts w:ascii="Times New Roman" w:hAnsi="Times New Roman" w:cs="Times New Roman"/>
          <w:b/>
          <w:sz w:val="24"/>
          <w:szCs w:val="24"/>
        </w:rPr>
        <w:t>SELLER ASSISTANCE</w:t>
      </w:r>
      <w:r w:rsidR="00006583">
        <w:rPr>
          <w:rFonts w:ascii="Times New Roman" w:hAnsi="Times New Roman" w:cs="Times New Roman"/>
          <w:b/>
          <w:sz w:val="24"/>
          <w:szCs w:val="24"/>
        </w:rPr>
        <w:t xml:space="preserve"> with BOG</w:t>
      </w:r>
    </w:p>
    <w:p w14:paraId="58E219F3" w14:textId="1964168B" w:rsidR="006779F4" w:rsidRDefault="00356668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INVESTOR understands and agrees that JJ will </w:t>
      </w:r>
      <w:r w:rsidR="00006583">
        <w:rPr>
          <w:rFonts w:ascii="Times New Roman" w:hAnsi="Times New Roman" w:cs="Times New Roman"/>
          <w:sz w:val="24"/>
          <w:szCs w:val="24"/>
        </w:rPr>
        <w:t xml:space="preserve">partner with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="00006583">
        <w:rPr>
          <w:rFonts w:ascii="Times New Roman" w:hAnsi="Times New Roman" w:cs="Times New Roman"/>
          <w:sz w:val="24"/>
          <w:szCs w:val="24"/>
        </w:rPr>
        <w:t xml:space="preserve">presence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A6830">
        <w:rPr>
          <w:rFonts w:ascii="Times New Roman" w:hAnsi="Times New Roman" w:cs="Times New Roman"/>
          <w:sz w:val="24"/>
          <w:szCs w:val="24"/>
        </w:rPr>
        <w:t xml:space="preserve">assist the seller and </w:t>
      </w:r>
      <w:r>
        <w:rPr>
          <w:rFonts w:ascii="Times New Roman" w:hAnsi="Times New Roman" w:cs="Times New Roman"/>
          <w:sz w:val="24"/>
          <w:szCs w:val="24"/>
        </w:rPr>
        <w:t>facilitate the transaction commonly referred to as Boots on the Ground (“BOG”)</w:t>
      </w:r>
      <w:r w:rsidR="00F51D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006583">
        <w:rPr>
          <w:rFonts w:ascii="Times New Roman" w:hAnsi="Times New Roman" w:cs="Times New Roman"/>
          <w:sz w:val="24"/>
          <w:szCs w:val="24"/>
        </w:rPr>
        <w:t>is is a partnership.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58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cost </w:t>
      </w:r>
      <w:r w:rsidR="008A6830">
        <w:rPr>
          <w:rFonts w:ascii="Times New Roman" w:hAnsi="Times New Roman" w:cs="Times New Roman"/>
          <w:sz w:val="24"/>
          <w:szCs w:val="24"/>
        </w:rPr>
        <w:t xml:space="preserve">of this service is specifically included </w:t>
      </w:r>
      <w:r w:rsidR="00674740">
        <w:rPr>
          <w:rFonts w:ascii="Times New Roman" w:hAnsi="Times New Roman" w:cs="Times New Roman"/>
          <w:sz w:val="24"/>
          <w:szCs w:val="24"/>
        </w:rPr>
        <w:t xml:space="preserve">in the distribution </w:t>
      </w:r>
      <w:r w:rsidR="008A6830">
        <w:rPr>
          <w:rFonts w:ascii="Times New Roman" w:hAnsi="Times New Roman" w:cs="Times New Roman"/>
          <w:sz w:val="24"/>
          <w:szCs w:val="24"/>
        </w:rPr>
        <w:t xml:space="preserve">and will be paid for out of </w:t>
      </w:r>
      <w:r w:rsidR="00674740">
        <w:rPr>
          <w:rFonts w:ascii="Times New Roman" w:hAnsi="Times New Roman" w:cs="Times New Roman"/>
          <w:sz w:val="24"/>
          <w:szCs w:val="24"/>
        </w:rPr>
        <w:t>escrow using INVESTOR’s CAPITAL and subsequent sale proceeds.</w:t>
      </w:r>
    </w:p>
    <w:p w14:paraId="2FC188AC" w14:textId="2EA4EE79" w:rsidR="00006583" w:rsidRDefault="00006583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B7345" w14:textId="28E27F05" w:rsidR="00006583" w:rsidRPr="00356668" w:rsidRDefault="00006583" w:rsidP="00006583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BOG Involvement</w:t>
      </w:r>
    </w:p>
    <w:p w14:paraId="085D7672" w14:textId="77777777" w:rsidR="00006583" w:rsidRDefault="00006583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A67E0" w14:textId="2C7B004E" w:rsidR="006779F4" w:rsidRDefault="00006583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 agrees to represent its partners, INVESTOR and JJ in all matters local to the </w:t>
      </w:r>
      <w:r w:rsidR="000315B4">
        <w:rPr>
          <w:rFonts w:ascii="Times New Roman" w:hAnsi="Times New Roman" w:cs="Times New Roman"/>
          <w:sz w:val="24"/>
          <w:szCs w:val="24"/>
        </w:rPr>
        <w:t>SFR</w:t>
      </w:r>
      <w:r>
        <w:rPr>
          <w:rFonts w:ascii="Times New Roman" w:hAnsi="Times New Roman" w:cs="Times New Roman"/>
          <w:sz w:val="24"/>
          <w:szCs w:val="24"/>
        </w:rPr>
        <w:t xml:space="preserve"> having to do with the Seller and the subsequent buyer in a manner which yields profit and at the same time helps all parties complete amicable transactions</w:t>
      </w:r>
      <w:r w:rsidR="000315B4">
        <w:rPr>
          <w:rFonts w:ascii="Times New Roman" w:hAnsi="Times New Roman" w:cs="Times New Roman"/>
          <w:sz w:val="24"/>
          <w:szCs w:val="24"/>
        </w:rPr>
        <w:t xml:space="preserve"> to the best of their ability.</w:t>
      </w:r>
    </w:p>
    <w:p w14:paraId="1CAD0662" w14:textId="77777777" w:rsidR="00006583" w:rsidRDefault="00006583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FEC18" w14:textId="0DBEB5C6" w:rsidR="006779F4" w:rsidRDefault="006779F4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INVESTOR </w:t>
      </w:r>
      <w:r w:rsidR="000315B4">
        <w:rPr>
          <w:rFonts w:ascii="Times New Roman" w:hAnsi="Times New Roman" w:cs="Times New Roman"/>
          <w:sz w:val="24"/>
          <w:szCs w:val="24"/>
        </w:rPr>
        <w:t xml:space="preserve">and JJ </w:t>
      </w:r>
      <w:r>
        <w:rPr>
          <w:rFonts w:ascii="Times New Roman" w:hAnsi="Times New Roman" w:cs="Times New Roman"/>
          <w:sz w:val="24"/>
          <w:szCs w:val="24"/>
        </w:rPr>
        <w:t xml:space="preserve">explicitly understand the following; BOG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licensed real estate agents.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They are not representing the buyer or seller in any real property transaction. BOG </w:t>
      </w:r>
      <w:r w:rsidR="000315B4">
        <w:rPr>
          <w:rFonts w:ascii="Times New Roman" w:hAnsi="Times New Roman" w:cs="Times New Roman"/>
          <w:sz w:val="24"/>
          <w:szCs w:val="24"/>
        </w:rPr>
        <w:t>are principals in this real estate transaction.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5B4">
        <w:rPr>
          <w:rFonts w:ascii="Times New Roman" w:hAnsi="Times New Roman" w:cs="Times New Roman"/>
          <w:sz w:val="24"/>
          <w:szCs w:val="24"/>
        </w:rPr>
        <w:t>BOG</w:t>
      </w:r>
      <w:r>
        <w:rPr>
          <w:rFonts w:ascii="Times New Roman" w:hAnsi="Times New Roman" w:cs="Times New Roman"/>
          <w:sz w:val="24"/>
          <w:szCs w:val="24"/>
        </w:rPr>
        <w:t xml:space="preserve"> may pay dues and or subscriptions to another business owned by JJ. BOG do</w:t>
      </w:r>
      <w:r w:rsidR="00F51D9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not represent the INVESTOR.</w:t>
      </w:r>
      <w:r w:rsidR="000315B4">
        <w:rPr>
          <w:rFonts w:ascii="Times New Roman" w:hAnsi="Times New Roman" w:cs="Times New Roman"/>
          <w:sz w:val="24"/>
          <w:szCs w:val="24"/>
        </w:rPr>
        <w:t xml:space="preserve"> BOG represents itself as a principal in this transaction.</w:t>
      </w:r>
    </w:p>
    <w:p w14:paraId="4E5127F7" w14:textId="77777777" w:rsidR="006779F4" w:rsidRDefault="006779F4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44A8D" w14:textId="77777777" w:rsidR="00D13676" w:rsidRPr="00782EAE" w:rsidRDefault="00D13676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AE">
        <w:rPr>
          <w:rFonts w:ascii="Times New Roman" w:hAnsi="Times New Roman" w:cs="Times New Roman"/>
          <w:b/>
          <w:sz w:val="24"/>
          <w:szCs w:val="24"/>
        </w:rPr>
        <w:t>DISPUTES</w:t>
      </w:r>
    </w:p>
    <w:p w14:paraId="746CD1F8" w14:textId="5EEDD732" w:rsidR="00D13676" w:rsidRDefault="009C0D0A" w:rsidP="004938B6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INVESTOR and JJ </w:t>
      </w:r>
      <w:r w:rsidR="000315B4">
        <w:rPr>
          <w:rFonts w:ascii="Times New Roman" w:hAnsi="Times New Roman" w:cs="Times New Roman"/>
          <w:sz w:val="24"/>
          <w:szCs w:val="24"/>
        </w:rPr>
        <w:t xml:space="preserve">and BOG </w:t>
      </w:r>
      <w:r>
        <w:rPr>
          <w:rFonts w:ascii="Times New Roman" w:hAnsi="Times New Roman" w:cs="Times New Roman"/>
          <w:sz w:val="24"/>
          <w:szCs w:val="24"/>
        </w:rPr>
        <w:t>agree to resolve any disputes together in a timely, professional</w:t>
      </w:r>
      <w:r w:rsidR="00F51D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cooperative manner.</w:t>
      </w:r>
    </w:p>
    <w:p w14:paraId="0DC013A1" w14:textId="656580DD" w:rsidR="000C000F" w:rsidRDefault="000C000F" w:rsidP="00493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D871D" w14:textId="5C051B6E" w:rsidR="000315B4" w:rsidRDefault="000315B4" w:rsidP="00493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A3822" w14:textId="44D0A154" w:rsidR="000315B4" w:rsidRDefault="000315B4" w:rsidP="00031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SIGNITURE PAGE TO FOLLOW</w:t>
      </w:r>
    </w:p>
    <w:p w14:paraId="7DC2FAEA" w14:textId="3C20EC80" w:rsidR="000315B4" w:rsidRDefault="000315B4" w:rsidP="00493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DD054" w14:textId="50CDFA96" w:rsidR="000315B4" w:rsidRDefault="000315B4" w:rsidP="00493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31EB1" w14:textId="77777777" w:rsidR="000315B4" w:rsidRDefault="000315B4" w:rsidP="00493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DB6C5" w14:textId="473DBE3F" w:rsidR="00014506" w:rsidRPr="000C000F" w:rsidRDefault="000C000F" w:rsidP="000C0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SFR: </w:t>
      </w:r>
      <w:r w:rsidR="00F92380">
        <w:rPr>
          <w:rFonts w:ascii="Times New Roman" w:hAnsi="Times New Roman" w:cs="Times New Roman"/>
          <w:b/>
          <w:sz w:val="24"/>
          <w:szCs w:val="24"/>
        </w:rPr>
        <w:t>8536 East Sage Drive, Scottsdale, AZ 85250</w:t>
      </w:r>
    </w:p>
    <w:p w14:paraId="35196EA5" w14:textId="77777777" w:rsidR="000C000F" w:rsidRDefault="000C000F">
      <w:pPr>
        <w:rPr>
          <w:rFonts w:ascii="Times New Roman" w:hAnsi="Times New Roman" w:cs="Times New Roman"/>
          <w:b/>
          <w:sz w:val="24"/>
          <w:szCs w:val="24"/>
        </w:rPr>
      </w:pPr>
    </w:p>
    <w:p w14:paraId="2BB689EF" w14:textId="35F5D11A" w:rsidR="00004153" w:rsidRDefault="00004153">
      <w:pPr>
        <w:rPr>
          <w:rFonts w:ascii="Times New Roman" w:hAnsi="Times New Roman" w:cs="Times New Roman"/>
          <w:sz w:val="24"/>
          <w:szCs w:val="24"/>
        </w:rPr>
      </w:pPr>
      <w:r w:rsidRPr="00090C93">
        <w:rPr>
          <w:rFonts w:ascii="Times New Roman" w:hAnsi="Times New Roman" w:cs="Times New Roman"/>
          <w:b/>
          <w:sz w:val="24"/>
          <w:szCs w:val="24"/>
        </w:rPr>
        <w:t>Mulholland Service, LLC</w:t>
      </w:r>
      <w:r w:rsidR="000315B4">
        <w:rPr>
          <w:rFonts w:ascii="Times New Roman" w:hAnsi="Times New Roman" w:cs="Times New Roman"/>
          <w:b/>
          <w:sz w:val="24"/>
          <w:szCs w:val="24"/>
        </w:rPr>
        <w:t>, AZ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0C58">
        <w:rPr>
          <w:rFonts w:ascii="Times New Roman" w:hAnsi="Times New Roman" w:cs="Times New Roman"/>
          <w:b/>
          <w:sz w:val="24"/>
          <w:szCs w:val="24"/>
          <w:highlight w:val="lightGray"/>
        </w:rPr>
        <w:t>ADEPTCOR, LLC</w:t>
      </w:r>
      <w:r w:rsidR="00F51D9C">
        <w:rPr>
          <w:rFonts w:ascii="Times New Roman" w:hAnsi="Times New Roman" w:cs="Times New Roman"/>
          <w:b/>
          <w:sz w:val="24"/>
          <w:szCs w:val="24"/>
          <w:highlight w:val="lightGray"/>
        </w:rPr>
        <w:t>,</w:t>
      </w:r>
      <w:r w:rsidR="00F9238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BC187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of </w:t>
      </w:r>
      <w:r w:rsidR="004938B6" w:rsidRPr="00BC1874">
        <w:rPr>
          <w:rFonts w:ascii="Times New Roman" w:hAnsi="Times New Roman" w:cs="Times New Roman"/>
          <w:b/>
          <w:sz w:val="24"/>
          <w:szCs w:val="24"/>
          <w:highlight w:val="lightGray"/>
        </w:rPr>
        <w:t>Seattle</w:t>
      </w:r>
      <w:r w:rsidRPr="00BC187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, </w:t>
      </w:r>
      <w:r w:rsidR="004938B6" w:rsidRPr="00BC1874">
        <w:rPr>
          <w:rFonts w:ascii="Times New Roman" w:hAnsi="Times New Roman" w:cs="Times New Roman"/>
          <w:b/>
          <w:sz w:val="24"/>
          <w:szCs w:val="24"/>
          <w:highlight w:val="lightGray"/>
        </w:rPr>
        <w:t>WA</w:t>
      </w:r>
    </w:p>
    <w:p w14:paraId="14D64F13" w14:textId="77777777" w:rsidR="00004153" w:rsidRDefault="00004153">
      <w:pPr>
        <w:rPr>
          <w:rFonts w:ascii="Times New Roman" w:hAnsi="Times New Roman" w:cs="Times New Roman"/>
          <w:sz w:val="24"/>
          <w:szCs w:val="24"/>
        </w:rPr>
      </w:pPr>
    </w:p>
    <w:p w14:paraId="7CA436AF" w14:textId="77777777" w:rsidR="00004153" w:rsidRDefault="00004153" w:rsidP="00836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42D2CCE9" w14:textId="3AFE98C1" w:rsidR="00511A4A" w:rsidRDefault="00004153" w:rsidP="00836445">
      <w:pPr>
        <w:autoSpaceDE w:val="0"/>
        <w:autoSpaceDN w:val="0"/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S.J. Butala</w:t>
      </w:r>
      <w:r w:rsidR="000C000F">
        <w:rPr>
          <w:rFonts w:ascii="Times New Roman" w:hAnsi="Times New Roman" w:cs="Times New Roman"/>
          <w:sz w:val="24"/>
          <w:szCs w:val="24"/>
        </w:rPr>
        <w:t>, 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153">
        <w:rPr>
          <w:rFonts w:ascii="Times New Roman" w:hAnsi="Times New Roman" w:cs="Times New Roman"/>
          <w:sz w:val="24"/>
          <w:szCs w:val="24"/>
        </w:rPr>
        <w:t xml:space="preserve">Richard </w:t>
      </w:r>
      <w:r w:rsidR="00BC1874">
        <w:rPr>
          <w:rFonts w:ascii="Times New Roman" w:hAnsi="Times New Roman" w:cs="Times New Roman"/>
          <w:sz w:val="24"/>
          <w:szCs w:val="24"/>
        </w:rPr>
        <w:t xml:space="preserve">C. </w:t>
      </w:r>
      <w:r w:rsidRPr="00004153">
        <w:rPr>
          <w:rFonts w:ascii="Times New Roman" w:hAnsi="Times New Roman" w:cs="Times New Roman"/>
          <w:sz w:val="24"/>
          <w:szCs w:val="24"/>
        </w:rPr>
        <w:t>Shaw</w:t>
      </w:r>
    </w:p>
    <w:p w14:paraId="2C0BF1DE" w14:textId="77777777" w:rsidR="00004153" w:rsidRDefault="00004153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AA8B7" w14:textId="12C9F8AC" w:rsidR="000C000F" w:rsidRDefault="000C000F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0C000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____________________________</w:t>
      </w:r>
      <w:r w:rsidRPr="000C0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59A33" w14:textId="14098DD1" w:rsidR="000315B4" w:rsidRDefault="000315B4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4D9244FF" w14:textId="7F6DBBB5" w:rsidR="000315B4" w:rsidRDefault="000315B4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2FC6FD20" w14:textId="7FE97D87" w:rsidR="000315B4" w:rsidRDefault="000315B4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B819A21" w14:textId="41E61BB5" w:rsidR="000315B4" w:rsidRPr="000315B4" w:rsidRDefault="000315B4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15B4">
        <w:rPr>
          <w:rFonts w:ascii="Times New Roman" w:hAnsi="Times New Roman" w:cs="Times New Roman"/>
          <w:b/>
          <w:bCs/>
          <w:sz w:val="24"/>
          <w:szCs w:val="24"/>
        </w:rPr>
        <w:t>Agave Partners, LLC, AZ.</w:t>
      </w:r>
    </w:p>
    <w:p w14:paraId="67315536" w14:textId="6A9EEA5B" w:rsidR="000315B4" w:rsidRDefault="000315B4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D919AEB" w14:textId="05F11EDD" w:rsidR="000315B4" w:rsidRDefault="000315B4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E39B092" w14:textId="782A65AE" w:rsidR="000315B4" w:rsidRDefault="000315B4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D8BBFD9" w14:textId="456D159C" w:rsidR="000315B4" w:rsidRPr="000C000F" w:rsidRDefault="000315B4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Bond</w:t>
      </w:r>
    </w:p>
    <w:p w14:paraId="100791DD" w14:textId="77777777" w:rsidR="000315B4" w:rsidRDefault="000315B4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83750DF" w14:textId="75887BF0" w:rsidR="00004153" w:rsidRPr="000C000F" w:rsidRDefault="000315B4" w:rsidP="00E7070E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0C000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4D262D10" w14:textId="77777777" w:rsidR="00155B3F" w:rsidRDefault="00155B3F" w:rsidP="00155B3F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F8F38" w14:textId="77777777" w:rsidR="000315B4" w:rsidRDefault="000315B4" w:rsidP="007F6F2E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A7A19" w14:textId="0D737F83" w:rsidR="00155B3F" w:rsidRDefault="00155B3F" w:rsidP="007F6F2E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Addendum </w:t>
      </w:r>
      <w:r w:rsidR="00F51D9C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51D9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D9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51D9C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ollow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9AD831" w14:textId="77777777" w:rsidR="00155B3F" w:rsidRDefault="00155B3F" w:rsidP="00155B3F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491BD" w14:textId="65BED6BE" w:rsidR="0070219C" w:rsidRPr="00782EAE" w:rsidRDefault="00155B3F" w:rsidP="00155B3F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Addendum </w:t>
      </w:r>
      <w:r w:rsidR="00F51D9C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51D9C">
        <w:rPr>
          <w:rFonts w:ascii="Times New Roman" w:hAnsi="Times New Roman" w:cs="Times New Roman"/>
          <w:b/>
          <w:sz w:val="24"/>
          <w:szCs w:val="24"/>
        </w:rPr>
        <w:t>”</w:t>
      </w:r>
    </w:p>
    <w:p w14:paraId="4A37D381" w14:textId="61375AD5" w:rsidR="00014506" w:rsidRPr="00090C93" w:rsidRDefault="000315B4" w:rsidP="00782EAE">
      <w:pPr>
        <w:autoSpaceDE w:val="0"/>
        <w:autoSpaceDN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SFR: </w:t>
      </w:r>
      <w:r w:rsidR="00F92380">
        <w:rPr>
          <w:rFonts w:ascii="Times New Roman" w:hAnsi="Times New Roman" w:cs="Times New Roman"/>
          <w:b/>
          <w:sz w:val="24"/>
          <w:szCs w:val="24"/>
        </w:rPr>
        <w:t>8536 East Sage Drive, Scottsdale, AZ 85250</w:t>
      </w:r>
    </w:p>
    <w:p w14:paraId="5AB9DF84" w14:textId="77777777" w:rsidR="00E7070E" w:rsidRPr="00090C93" w:rsidRDefault="00E7070E">
      <w:pPr>
        <w:rPr>
          <w:rFonts w:ascii="Times New Roman" w:hAnsi="Times New Roman" w:cs="Times New Roman"/>
          <w:sz w:val="24"/>
          <w:szCs w:val="24"/>
        </w:rPr>
      </w:pPr>
    </w:p>
    <w:p w14:paraId="27C0BB1F" w14:textId="77777777" w:rsidR="00356668" w:rsidRDefault="003566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ESCROW</w:t>
      </w:r>
    </w:p>
    <w:p w14:paraId="27D76AE1" w14:textId="6DBB4E0B" w:rsidR="00356668" w:rsidRPr="00014506" w:rsidRDefault="00356668">
      <w:pPr>
        <w:rPr>
          <w:rFonts w:ascii="Times New Roman" w:hAnsi="Times New Roman" w:cs="Times New Roman"/>
          <w:sz w:val="24"/>
          <w:szCs w:val="24"/>
        </w:rPr>
      </w:pPr>
      <w:r w:rsidRPr="00014506">
        <w:rPr>
          <w:rFonts w:ascii="Times New Roman" w:hAnsi="Times New Roman" w:cs="Times New Roman"/>
          <w:sz w:val="24"/>
          <w:szCs w:val="24"/>
        </w:rPr>
        <w:t>Escrow number:</w:t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="001C4AEF" w:rsidRPr="001C4AEF">
        <w:rPr>
          <w:rFonts w:ascii="Times New Roman" w:hAnsi="Times New Roman" w:cs="Times New Roman"/>
          <w:sz w:val="24"/>
          <w:szCs w:val="24"/>
        </w:rPr>
        <w:t>1</w:t>
      </w:r>
      <w:r w:rsidR="004938B6">
        <w:rPr>
          <w:rFonts w:ascii="Times New Roman" w:hAnsi="Times New Roman" w:cs="Times New Roman"/>
          <w:sz w:val="24"/>
          <w:szCs w:val="24"/>
        </w:rPr>
        <w:t>73202</w:t>
      </w:r>
    </w:p>
    <w:p w14:paraId="0E2C12AE" w14:textId="77777777" w:rsidR="001C4AEF" w:rsidRDefault="0001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Escrow 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AEF">
        <w:rPr>
          <w:rFonts w:ascii="Times New Roman" w:hAnsi="Times New Roman" w:cs="Times New Roman"/>
          <w:sz w:val="24"/>
          <w:szCs w:val="24"/>
        </w:rPr>
        <w:t>Stewart Title</w:t>
      </w:r>
    </w:p>
    <w:p w14:paraId="4BD567FD" w14:textId="77777777" w:rsidR="00356668" w:rsidRPr="00014506" w:rsidRDefault="00356668">
      <w:pPr>
        <w:rPr>
          <w:rFonts w:ascii="Times New Roman" w:hAnsi="Times New Roman" w:cs="Times New Roman"/>
          <w:sz w:val="24"/>
          <w:szCs w:val="24"/>
        </w:rPr>
      </w:pPr>
      <w:r w:rsidRPr="00014506">
        <w:rPr>
          <w:rFonts w:ascii="Times New Roman" w:hAnsi="Times New Roman" w:cs="Times New Roman"/>
          <w:sz w:val="24"/>
          <w:szCs w:val="24"/>
        </w:rPr>
        <w:t>Agent name:</w:t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="001C4AEF">
        <w:rPr>
          <w:rFonts w:ascii="Times New Roman" w:hAnsi="Times New Roman" w:cs="Times New Roman"/>
          <w:sz w:val="24"/>
          <w:szCs w:val="24"/>
        </w:rPr>
        <w:t>Liliana Castillo</w:t>
      </w:r>
    </w:p>
    <w:p w14:paraId="55033963" w14:textId="47747B2C" w:rsidR="00356668" w:rsidRPr="00014506" w:rsidRDefault="00356668">
      <w:pPr>
        <w:rPr>
          <w:rFonts w:ascii="Times New Roman" w:hAnsi="Times New Roman" w:cs="Times New Roman"/>
          <w:sz w:val="24"/>
          <w:szCs w:val="24"/>
        </w:rPr>
      </w:pPr>
      <w:r w:rsidRPr="00014506">
        <w:rPr>
          <w:rFonts w:ascii="Times New Roman" w:hAnsi="Times New Roman" w:cs="Times New Roman"/>
          <w:sz w:val="24"/>
          <w:szCs w:val="24"/>
        </w:rPr>
        <w:t>Contact phone:</w:t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="00F92380">
        <w:rPr>
          <w:rFonts w:ascii="Times New Roman" w:hAnsi="Times New Roman" w:cs="Times New Roman"/>
          <w:sz w:val="24"/>
          <w:szCs w:val="24"/>
        </w:rPr>
        <w:t>(</w:t>
      </w:r>
      <w:r w:rsidR="001C4AEF">
        <w:rPr>
          <w:rFonts w:ascii="Times New Roman" w:hAnsi="Times New Roman" w:cs="Times New Roman"/>
          <w:sz w:val="24"/>
          <w:szCs w:val="24"/>
        </w:rPr>
        <w:t>480</w:t>
      </w:r>
      <w:r w:rsidR="00F92380">
        <w:rPr>
          <w:rFonts w:ascii="Times New Roman" w:hAnsi="Times New Roman" w:cs="Times New Roman"/>
          <w:sz w:val="24"/>
          <w:szCs w:val="24"/>
        </w:rPr>
        <w:t>)</w:t>
      </w:r>
      <w:r w:rsidR="004938B6">
        <w:rPr>
          <w:rFonts w:ascii="Times New Roman" w:hAnsi="Times New Roman" w:cs="Times New Roman"/>
          <w:sz w:val="24"/>
          <w:szCs w:val="24"/>
        </w:rPr>
        <w:t xml:space="preserve"> </w:t>
      </w:r>
      <w:r w:rsidR="001C4AEF">
        <w:rPr>
          <w:rFonts w:ascii="Times New Roman" w:hAnsi="Times New Roman" w:cs="Times New Roman"/>
          <w:sz w:val="24"/>
          <w:szCs w:val="24"/>
        </w:rPr>
        <w:t>557-4569</w:t>
      </w:r>
    </w:p>
    <w:p w14:paraId="77BD7B0E" w14:textId="77777777" w:rsidR="00356668" w:rsidRDefault="00356668">
      <w:pPr>
        <w:rPr>
          <w:rFonts w:ascii="Times New Roman" w:hAnsi="Times New Roman" w:cs="Times New Roman"/>
          <w:sz w:val="24"/>
          <w:szCs w:val="24"/>
        </w:rPr>
      </w:pPr>
      <w:r w:rsidRPr="00014506">
        <w:rPr>
          <w:rFonts w:ascii="Times New Roman" w:hAnsi="Times New Roman" w:cs="Times New Roman"/>
          <w:sz w:val="24"/>
          <w:szCs w:val="24"/>
        </w:rPr>
        <w:t>Contact email:</w:t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Pr="00014506">
        <w:rPr>
          <w:rFonts w:ascii="Times New Roman" w:hAnsi="Times New Roman" w:cs="Times New Roman"/>
          <w:sz w:val="24"/>
          <w:szCs w:val="24"/>
        </w:rPr>
        <w:tab/>
      </w:r>
      <w:r w:rsidR="00014506">
        <w:rPr>
          <w:rFonts w:ascii="Times New Roman" w:hAnsi="Times New Roman" w:cs="Times New Roman"/>
          <w:sz w:val="24"/>
          <w:szCs w:val="24"/>
        </w:rPr>
        <w:tab/>
      </w:r>
      <w:r w:rsidR="001C4AEF" w:rsidRPr="001C4AEF">
        <w:rPr>
          <w:rFonts w:ascii="Times New Roman" w:hAnsi="Times New Roman" w:cs="Times New Roman"/>
          <w:sz w:val="24"/>
          <w:szCs w:val="24"/>
        </w:rPr>
        <w:t>l</w:t>
      </w:r>
      <w:r w:rsidR="001C4AEF">
        <w:rPr>
          <w:rFonts w:ascii="Times New Roman" w:hAnsi="Times New Roman" w:cs="Times New Roman"/>
          <w:sz w:val="24"/>
          <w:szCs w:val="24"/>
        </w:rPr>
        <w:t>iliana.castillo@stewart.com</w:t>
      </w:r>
    </w:p>
    <w:p w14:paraId="3B26BE19" w14:textId="77777777" w:rsidR="00C23975" w:rsidRPr="00014506" w:rsidRDefault="00C23975">
      <w:pPr>
        <w:rPr>
          <w:rFonts w:ascii="Times New Roman" w:hAnsi="Times New Roman" w:cs="Times New Roman"/>
          <w:sz w:val="24"/>
          <w:szCs w:val="24"/>
        </w:rPr>
      </w:pPr>
    </w:p>
    <w:p w14:paraId="5857A237" w14:textId="77777777" w:rsidR="00356668" w:rsidRDefault="00356668" w:rsidP="00C23975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4F70FB8" w14:textId="232F026B" w:rsidR="003F39EC" w:rsidRDefault="003F39EC" w:rsidP="003F3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Asset Pro Forma</w:t>
      </w:r>
      <w:r w:rsidR="009C0D0A">
        <w:rPr>
          <w:rFonts w:ascii="Times New Roman" w:hAnsi="Times New Roman" w:cs="Times New Roman"/>
          <w:b/>
          <w:sz w:val="24"/>
          <w:szCs w:val="24"/>
        </w:rPr>
        <w:t xml:space="preserve"> / Budget </w:t>
      </w:r>
      <w:proofErr w:type="gramStart"/>
      <w:r w:rsidR="00F51D9C">
        <w:rPr>
          <w:rFonts w:ascii="Times New Roman" w:hAnsi="Times New Roman" w:cs="Times New Roman"/>
          <w:b/>
          <w:sz w:val="24"/>
          <w:szCs w:val="24"/>
        </w:rPr>
        <w:t>T</w:t>
      </w:r>
      <w:r w:rsidR="009C0D0A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9C0D0A">
        <w:rPr>
          <w:rFonts w:ascii="Times New Roman" w:hAnsi="Times New Roman" w:cs="Times New Roman"/>
          <w:b/>
          <w:sz w:val="24"/>
          <w:szCs w:val="24"/>
        </w:rPr>
        <w:t xml:space="preserve"> Follow</w:t>
      </w:r>
    </w:p>
    <w:p w14:paraId="0522C35D" w14:textId="77777777" w:rsidR="003F39EC" w:rsidRDefault="003F39EC">
      <w:pPr>
        <w:rPr>
          <w:rFonts w:ascii="Times New Roman" w:hAnsi="Times New Roman" w:cs="Times New Roman"/>
          <w:b/>
          <w:sz w:val="24"/>
          <w:szCs w:val="24"/>
        </w:rPr>
      </w:pPr>
    </w:p>
    <w:sectPr w:rsidR="003F39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9755" w14:textId="77777777" w:rsidR="00094286" w:rsidRDefault="00094286" w:rsidP="00155B3F">
      <w:pPr>
        <w:spacing w:after="0" w:line="240" w:lineRule="auto"/>
      </w:pPr>
      <w:r>
        <w:separator/>
      </w:r>
    </w:p>
  </w:endnote>
  <w:endnote w:type="continuationSeparator" w:id="0">
    <w:p w14:paraId="0007F20A" w14:textId="77777777" w:rsidR="00094286" w:rsidRDefault="00094286" w:rsidP="0015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4929" w14:textId="6B56F059" w:rsidR="00155B3F" w:rsidRDefault="00155B3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E5328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5E78E12" w14:textId="77777777" w:rsidR="00155B3F" w:rsidRDefault="00155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D535" w14:textId="77777777" w:rsidR="00094286" w:rsidRDefault="00094286" w:rsidP="00155B3F">
      <w:pPr>
        <w:spacing w:after="0" w:line="240" w:lineRule="auto"/>
      </w:pPr>
      <w:r>
        <w:separator/>
      </w:r>
    </w:p>
  </w:footnote>
  <w:footnote w:type="continuationSeparator" w:id="0">
    <w:p w14:paraId="03593E0C" w14:textId="77777777" w:rsidR="00094286" w:rsidRDefault="00094286" w:rsidP="00155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0E"/>
    <w:rsid w:val="00002372"/>
    <w:rsid w:val="00004153"/>
    <w:rsid w:val="00006583"/>
    <w:rsid w:val="00014506"/>
    <w:rsid w:val="000315B4"/>
    <w:rsid w:val="00076A1C"/>
    <w:rsid w:val="00090C93"/>
    <w:rsid w:val="00093642"/>
    <w:rsid w:val="00094286"/>
    <w:rsid w:val="000C000F"/>
    <w:rsid w:val="00111AB8"/>
    <w:rsid w:val="00114669"/>
    <w:rsid w:val="00155B3F"/>
    <w:rsid w:val="001C4AEF"/>
    <w:rsid w:val="001F42EC"/>
    <w:rsid w:val="00253F29"/>
    <w:rsid w:val="002D0893"/>
    <w:rsid w:val="002E5328"/>
    <w:rsid w:val="002E6F61"/>
    <w:rsid w:val="00327D71"/>
    <w:rsid w:val="00356668"/>
    <w:rsid w:val="00364FAB"/>
    <w:rsid w:val="003F39EC"/>
    <w:rsid w:val="003F7A6D"/>
    <w:rsid w:val="00400626"/>
    <w:rsid w:val="004922C5"/>
    <w:rsid w:val="004938B6"/>
    <w:rsid w:val="004D352E"/>
    <w:rsid w:val="00511A4A"/>
    <w:rsid w:val="005470B4"/>
    <w:rsid w:val="00553E07"/>
    <w:rsid w:val="00603C3E"/>
    <w:rsid w:val="00654280"/>
    <w:rsid w:val="00674740"/>
    <w:rsid w:val="006779F4"/>
    <w:rsid w:val="006B0C58"/>
    <w:rsid w:val="0070219C"/>
    <w:rsid w:val="007723A9"/>
    <w:rsid w:val="00782EAE"/>
    <w:rsid w:val="00787D11"/>
    <w:rsid w:val="007D0ECB"/>
    <w:rsid w:val="007F6F2E"/>
    <w:rsid w:val="00836445"/>
    <w:rsid w:val="00893343"/>
    <w:rsid w:val="008A6830"/>
    <w:rsid w:val="008D5130"/>
    <w:rsid w:val="009834E3"/>
    <w:rsid w:val="009C0D0A"/>
    <w:rsid w:val="00A90796"/>
    <w:rsid w:val="00A94111"/>
    <w:rsid w:val="00AC7AE8"/>
    <w:rsid w:val="00B9424E"/>
    <w:rsid w:val="00BB6EA8"/>
    <w:rsid w:val="00BC1874"/>
    <w:rsid w:val="00C23975"/>
    <w:rsid w:val="00CE4D1F"/>
    <w:rsid w:val="00D13676"/>
    <w:rsid w:val="00D62F8B"/>
    <w:rsid w:val="00D774EF"/>
    <w:rsid w:val="00E30304"/>
    <w:rsid w:val="00E7070E"/>
    <w:rsid w:val="00E80021"/>
    <w:rsid w:val="00EB78B1"/>
    <w:rsid w:val="00F47D89"/>
    <w:rsid w:val="00F51D9C"/>
    <w:rsid w:val="00F92380"/>
    <w:rsid w:val="7F46E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81B"/>
  <w15:chartTrackingRefBased/>
  <w15:docId w15:val="{40EA24B5-9754-40A5-99A8-CB8EC0D6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F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3F"/>
  </w:style>
  <w:style w:type="paragraph" w:styleId="Footer">
    <w:name w:val="footer"/>
    <w:basedOn w:val="Normal"/>
    <w:link w:val="FooterChar"/>
    <w:uiPriority w:val="99"/>
    <w:unhideWhenUsed/>
    <w:rsid w:val="0015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2973-0E2D-4E52-8121-FF761516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Steven Butala</cp:lastModifiedBy>
  <cp:revision>4</cp:revision>
  <dcterms:created xsi:type="dcterms:W3CDTF">2018-03-05T18:55:00Z</dcterms:created>
  <dcterms:modified xsi:type="dcterms:W3CDTF">2019-07-16T19:33:00Z</dcterms:modified>
</cp:coreProperties>
</file>